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0D" w:rsidRDefault="00C1070D" w:rsidP="00C1070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 УЧРЕЖДЕНИЕ</w:t>
      </w:r>
    </w:p>
    <w:p w:rsidR="00C1070D" w:rsidRDefault="00C1070D" w:rsidP="00C1070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C1070D" w:rsidRDefault="00C1070D" w:rsidP="00C1070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НАГОРЬЕВСКИЙ ЦЕНТР ДЕТСКОГО ТВОРЧЕСТВА</w:t>
      </w:r>
    </w:p>
    <w:p w:rsidR="006472A8" w:rsidRDefault="006472A8" w:rsidP="00C1070D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(МУ ДО </w:t>
      </w:r>
      <w:proofErr w:type="spellStart"/>
      <w:r>
        <w:rPr>
          <w:rFonts w:ascii="Times New Roman" w:hAnsi="Times New Roman" w:cs="Times New Roman"/>
          <w:b/>
        </w:rPr>
        <w:t>Нагорьевский</w:t>
      </w:r>
      <w:proofErr w:type="spellEnd"/>
      <w:r>
        <w:rPr>
          <w:rFonts w:ascii="Times New Roman" w:hAnsi="Times New Roman" w:cs="Times New Roman"/>
          <w:b/>
        </w:rPr>
        <w:t xml:space="preserve"> ЦДТ)</w:t>
      </w:r>
    </w:p>
    <w:p w:rsidR="00C1070D" w:rsidRDefault="00C1070D" w:rsidP="00C1070D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</w:t>
      </w:r>
    </w:p>
    <w:p w:rsidR="00C1070D" w:rsidRDefault="00C1070D" w:rsidP="00C1070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152030, Ярославская область, Переславский район, с. Нагорье, ул. Запрудная, дом 2Б</w:t>
      </w:r>
    </w:p>
    <w:p w:rsidR="00C1070D" w:rsidRDefault="00C1070D" w:rsidP="00C1070D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 7622011385/ КПП  762201001 ОГРН  1027601048705</w:t>
      </w:r>
    </w:p>
    <w:p w:rsidR="00C1070D" w:rsidRDefault="00C1070D" w:rsidP="00C1070D">
      <w:pPr>
        <w:spacing w:after="0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е</w:t>
      </w:r>
      <w:proofErr w:type="gramEnd"/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sz w:val="20"/>
            <w:lang w:val="en-US"/>
          </w:rPr>
          <w:t>zdtnagore</w:t>
        </w:r>
        <w:r>
          <w:rPr>
            <w:rStyle w:val="a4"/>
            <w:rFonts w:ascii="Times New Roman" w:hAnsi="Times New Roman" w:cs="Times New Roman"/>
            <w:sz w:val="20"/>
          </w:rPr>
          <w:t>@</w:t>
        </w:r>
        <w:r>
          <w:rPr>
            <w:rStyle w:val="a4"/>
            <w:rFonts w:ascii="Times New Roman" w:hAnsi="Times New Roman" w:cs="Times New Roman"/>
            <w:sz w:val="20"/>
            <w:lang w:val="en-US"/>
          </w:rPr>
          <w:t>ramblerl</w:t>
        </w:r>
        <w:r>
          <w:rPr>
            <w:rStyle w:val="a4"/>
            <w:rFonts w:ascii="Times New Roman" w:hAnsi="Times New Roman" w:cs="Times New Roman"/>
            <w:sz w:val="20"/>
          </w:rPr>
          <w:t>.</w:t>
        </w:r>
        <w:r>
          <w:rPr>
            <w:rStyle w:val="a4"/>
            <w:rFonts w:ascii="Times New Roman" w:hAnsi="Times New Roman" w:cs="Times New Roman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тел./факс: (48535) 6-05-98</w:t>
      </w:r>
    </w:p>
    <w:p w:rsidR="00C1070D" w:rsidRDefault="00C1070D" w:rsidP="00C107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07E29" w:rsidRPr="00F32681" w:rsidRDefault="00607E29" w:rsidP="00607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07E29" w:rsidRPr="00F32681" w:rsidRDefault="00607E29" w:rsidP="00607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1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607E29" w:rsidRPr="00F32681" w:rsidRDefault="00607E29" w:rsidP="00607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 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Нагорьевский</w:t>
      </w:r>
      <w:proofErr w:type="spellEnd"/>
      <w:r w:rsidRPr="00F32681">
        <w:rPr>
          <w:rFonts w:ascii="Times New Roman" w:hAnsi="Times New Roman" w:cs="Times New Roman"/>
          <w:b/>
          <w:sz w:val="28"/>
          <w:szCs w:val="28"/>
        </w:rPr>
        <w:t xml:space="preserve"> ЦДТ</w:t>
      </w:r>
    </w:p>
    <w:p w:rsidR="00607E29" w:rsidRPr="00F32681" w:rsidRDefault="00607E29" w:rsidP="00607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1">
        <w:rPr>
          <w:rFonts w:ascii="Times New Roman" w:hAnsi="Times New Roman" w:cs="Times New Roman"/>
          <w:b/>
          <w:sz w:val="28"/>
          <w:szCs w:val="28"/>
        </w:rPr>
        <w:t>20</w:t>
      </w:r>
      <w:r w:rsidR="008B53FA">
        <w:rPr>
          <w:rFonts w:ascii="Times New Roman" w:hAnsi="Times New Roman" w:cs="Times New Roman"/>
          <w:b/>
          <w:sz w:val="28"/>
          <w:szCs w:val="28"/>
        </w:rPr>
        <w:t>21</w:t>
      </w:r>
      <w:r w:rsidRPr="00F326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5"/>
        <w:gridCol w:w="2677"/>
        <w:gridCol w:w="1991"/>
        <w:gridCol w:w="1816"/>
        <w:gridCol w:w="2292"/>
      </w:tblGrid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по фактам коррупционных проявлений.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обращений.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закрепления, установленного Федеральными законами в целях противодействия коррупции запретов, ограничений и исполнения обязанностей в отношении работников учреждения.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регулирования противодействия коррупции.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правового регулирования в сфере противодействия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Директор, педагоги дополнительного образования.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учреждения в сфере противодействия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и полноты сведений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 при поступлении на работу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дней со дня поступления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деятельности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 сфере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учащимися, родителями по вопросам соблюдения ограничений, запретов, установленных в целях противодействия коррупции, формирования негативного отношения к коррупции.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работников учреждения по вопросам противодействия коррупции.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учреждения в сфере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нормативно-правовых актов по вопросам противодействия коррупции в информационно-телекоммуникационной сети Интернет.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сайтом Учреждения.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об антикоррупционной деятельности всех участников образовательного процесса.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управлению образования необходимой информации о результативности и основных видах деятельности за отчетный год.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деятельности учреждения.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управлению образования сведений о численности работников с указанием фактических затрат на их содержание.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процедуры планирования кадрового состава.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предоставление управлению образования необходимой информации о расходных обязательствах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 финансовой деятельности учреждения.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Проведение обсуждений практики применения антикоррупционного законодательства с работниками Учреждения по вопросам: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противодействий коррупции;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этики и служебного поведения работников учреждения;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предотвращения возникновения конфликта интересов;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по соблюдению ограничений, касающихся подарков для работников учреждения;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недопустимости поведения, которое может восприниматься окружающими как обещание или предложение для дачи взятки, либо как согласие принять взятку или просьба о даче взятки;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формирование негативного отношения к коррупции дарению подарков.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грамотности работников учреждения по вопросам противодействии коррупции. 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учреждения требований к служебному поведению.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педагогическими работниками Кодекса профессиональной этики.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поступивших руководителю Учреждения уведомлений о фактах обращения, склонения работников к совершению коррупционных правонарушений.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споров между участниками образовательных отношений.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уведомлений.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антикоррупционных механизмов в систему кадровой работы: организация проведения в рамках проведения конкурсных процедур анкетирования, тестирования или иных методов оценки знаний, положений основ антикоррупционного законодательства; 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занятий с вновь принятыми работниками по вопросам должностных обязанностей, этике поведения работника, ответственности за совершение должностных правонарушений;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регулярной работы по разъяснению исполнения требований антикоррупционного законодательства. 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работников учреждения по вопросам противодействии коррупции.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учреждения требований к служебному поведению.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педагогическими работниками Кодекса профессиональной этики.</w:t>
            </w:r>
          </w:p>
        </w:tc>
      </w:tr>
    </w:tbl>
    <w:p w:rsidR="00607E29" w:rsidRPr="00F32681" w:rsidRDefault="00607E29" w:rsidP="00607E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29" w:rsidRDefault="00607E29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49E8" w:rsidSect="0006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94E"/>
    <w:multiLevelType w:val="hybridMultilevel"/>
    <w:tmpl w:val="E21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5C9D"/>
    <w:multiLevelType w:val="hybridMultilevel"/>
    <w:tmpl w:val="491AC53A"/>
    <w:lvl w:ilvl="0" w:tplc="B596E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4D1"/>
    <w:rsid w:val="00035AE0"/>
    <w:rsid w:val="000625FD"/>
    <w:rsid w:val="0010595E"/>
    <w:rsid w:val="001A3FFD"/>
    <w:rsid w:val="003117ED"/>
    <w:rsid w:val="004B388E"/>
    <w:rsid w:val="00607E29"/>
    <w:rsid w:val="006472A8"/>
    <w:rsid w:val="00811ABF"/>
    <w:rsid w:val="008A7864"/>
    <w:rsid w:val="008B53FA"/>
    <w:rsid w:val="008C1EAB"/>
    <w:rsid w:val="00941B9E"/>
    <w:rsid w:val="009A04D1"/>
    <w:rsid w:val="009F298A"/>
    <w:rsid w:val="00A41B8F"/>
    <w:rsid w:val="00B55700"/>
    <w:rsid w:val="00BE3CF3"/>
    <w:rsid w:val="00BF4918"/>
    <w:rsid w:val="00C1070D"/>
    <w:rsid w:val="00CB49E8"/>
    <w:rsid w:val="00EB30F9"/>
    <w:rsid w:val="00F3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  <w:style w:type="character" w:styleId="a4">
    <w:name w:val="Hyperlink"/>
    <w:basedOn w:val="a0"/>
    <w:semiHidden/>
    <w:unhideWhenUsed/>
    <w:rsid w:val="00C1070D"/>
    <w:rPr>
      <w:color w:val="0000FF"/>
      <w:u w:val="single"/>
    </w:rPr>
  </w:style>
  <w:style w:type="paragraph" w:styleId="a5">
    <w:name w:val="No Spacing"/>
    <w:uiPriority w:val="1"/>
    <w:qFormat/>
    <w:rsid w:val="00C1070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0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tnagore@rambler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ЦДТ</cp:lastModifiedBy>
  <cp:revision>17</cp:revision>
  <cp:lastPrinted>2021-01-21T09:26:00Z</cp:lastPrinted>
  <dcterms:created xsi:type="dcterms:W3CDTF">2019-03-11T08:06:00Z</dcterms:created>
  <dcterms:modified xsi:type="dcterms:W3CDTF">2021-10-13T08:05:00Z</dcterms:modified>
</cp:coreProperties>
</file>